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1675" w14:textId="77777777" w:rsidR="002A0203" w:rsidRDefault="002A0203" w:rsidP="002A0203">
      <w:pPr>
        <w:pStyle w:val="Normaalweb"/>
      </w:pPr>
      <w:r>
        <w:t>Omstanders en niet-medische hulpverleners kunnen de overlevingskansen van slachtoffers van (bom) aanslagen en grote ongelukken aanzienlijk verhogen. Door ernstig bloedverlies meteen adequaat te stelpen, worden levens gered. Het is niet ondenkbaar dat in de toekomst Nederland wordt getroffen door een (bom)aanslag of massale schietpartij, nu dit soort aanslagen steeds vaker voorkomen in West-Europa. De terreurdreiging is, ook in Nederland, onverminderd hoog. De verwondingen tijdens een aanslag gaan meestal gepaard met levensbedreigend bloedverlies, waardoor de overlevingskansen van slachtoffers snel afnemen naarmate de tijd verstrijkt.</w:t>
      </w:r>
    </w:p>
    <w:p w14:paraId="6EC435C8" w14:textId="77777777" w:rsidR="002A0203" w:rsidRDefault="002A0203" w:rsidP="002A0203">
      <w:pPr>
        <w:pStyle w:val="Normaalweb"/>
      </w:pPr>
      <w:r>
        <w:t>Elke seconde telt.</w:t>
      </w:r>
    </w:p>
    <w:p w14:paraId="78502B18" w14:textId="77777777" w:rsidR="002A0203" w:rsidRDefault="002A0203" w:rsidP="002A0203">
      <w:pPr>
        <w:pStyle w:val="Normaalweb"/>
      </w:pPr>
      <w:r>
        <w:t>Snelle eerste hulp door omstanders of hulpverleners die al ter plaatse zijn, zoals bedrijfshulpverlening (BHV), politie, brandweer of marechaussee, kan voorkomen dat mensen doodbloeden. Dat geldt natuurlijk ook voor meer alledaagse verwondingen waarbij levensbedreigend bloedverlies optreedt, bijvoorbeeld bij ongevallen met machines, een val door een glazen deur of ernstige open botbreuken. In een Amerikaanse survey geeft 75% van de ondervraagde mensen aan bereid te zijn noodhulp te bieden aan een medemens met ernstige bloeding. (Bron: Converting Bystanders to Immediate Responders, JAMA Surgery, juli 2017)</w:t>
      </w:r>
    </w:p>
    <w:p w14:paraId="36923839" w14:textId="77777777" w:rsidR="00585AC9" w:rsidRDefault="00585AC9">
      <w:bookmarkStart w:id="0" w:name="_GoBack"/>
      <w:bookmarkEnd w:id="0"/>
    </w:p>
    <w:sectPr w:rsidR="00585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03"/>
    <w:rsid w:val="002A0203"/>
    <w:rsid w:val="00585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81D2"/>
  <w15:chartTrackingRefBased/>
  <w15:docId w15:val="{145AB3F7-BD7E-4172-94C7-A58C823E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0203"/>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0" ma:contentTypeDescription="Een nieuw document maken." ma:contentTypeScope="" ma:versionID="ad53f4377cb84d224b2b587f41889b35">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bd9b97d20a6e1338727dab946e020ba"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53749-1E3D-46AA-8288-975F73267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DF530-5FA3-4C59-BEED-AFED99C703DE}">
  <ds:schemaRefs>
    <ds:schemaRef ds:uri="http://schemas.microsoft.com/sharepoint/v3/contenttype/forms"/>
  </ds:schemaRefs>
</ds:datastoreItem>
</file>

<file path=customXml/itemProps3.xml><?xml version="1.0" encoding="utf-8"?>
<ds:datastoreItem xmlns:ds="http://schemas.openxmlformats.org/officeDocument/2006/customXml" ds:itemID="{EB226310-0F46-46F0-90B6-C11AC9474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1079</Characters>
  <Application>Microsoft Office Word</Application>
  <DocSecurity>0</DocSecurity>
  <Lines>8</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Stap | DOKh</dc:creator>
  <cp:keywords/>
  <dc:description/>
  <cp:lastModifiedBy>Sabrina Stap | DOKh</cp:lastModifiedBy>
  <cp:revision>1</cp:revision>
  <dcterms:created xsi:type="dcterms:W3CDTF">2019-12-17T12:16:00Z</dcterms:created>
  <dcterms:modified xsi:type="dcterms:W3CDTF">2019-12-17T12:17:00Z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